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941" w:rsidRPr="00756E42" w:rsidRDefault="00B24AA8">
      <w:pPr>
        <w:jc w:val="center"/>
        <w:rPr>
          <w:rFonts w:ascii="標楷體" w:eastAsia="標楷體" w:hint="eastAsia"/>
          <w:b/>
          <w:sz w:val="36"/>
          <w:u w:val="single"/>
        </w:rPr>
      </w:pPr>
      <w:bookmarkStart w:id="0" w:name="_GoBack"/>
      <w:bookmarkEnd w:id="0"/>
      <w:r w:rsidRPr="00756E42">
        <w:rPr>
          <w:rFonts w:ascii="標楷體" w:eastAsia="標楷體" w:hint="eastAsia"/>
          <w:b/>
          <w:sz w:val="32"/>
          <w:u w:val="single"/>
        </w:rPr>
        <w:t>學校午餐廚房衛生自</w:t>
      </w:r>
      <w:r w:rsidR="00B4661D" w:rsidRPr="00756E42">
        <w:rPr>
          <w:rFonts w:ascii="標楷體" w:eastAsia="標楷體" w:hint="eastAsia"/>
          <w:b/>
          <w:sz w:val="32"/>
          <w:u w:val="single"/>
        </w:rPr>
        <w:t>主</w:t>
      </w:r>
      <w:r w:rsidRPr="00756E42">
        <w:rPr>
          <w:rFonts w:ascii="標楷體" w:eastAsia="標楷體" w:hint="eastAsia"/>
          <w:b/>
          <w:sz w:val="32"/>
          <w:u w:val="single"/>
        </w:rPr>
        <w:t>檢查紀錄表</w:t>
      </w:r>
    </w:p>
    <w:p w:rsidR="00645941" w:rsidRDefault="00645941">
      <w:pPr>
        <w:snapToGrid w:val="0"/>
        <w:spacing w:line="200" w:lineRule="exact"/>
        <w:rPr>
          <w:rFonts w:ascii="標楷體" w:eastAsia="標楷體" w:hint="eastAsia"/>
          <w:sz w:val="20"/>
        </w:rPr>
      </w:pP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/>
          <w:sz w:val="20"/>
        </w:rPr>
        <w:t xml:space="preserve">   </w:t>
      </w:r>
      <w:r>
        <w:rPr>
          <w:rFonts w:ascii="標楷體" w:eastAsia="標楷體" w:hint="eastAsia"/>
          <w:sz w:val="20"/>
        </w:rPr>
        <w:t xml:space="preserve">  </w:t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</w:r>
      <w:r>
        <w:rPr>
          <w:rFonts w:ascii="標楷體" w:eastAsia="標楷體" w:hint="eastAsia"/>
          <w:sz w:val="20"/>
        </w:rPr>
        <w:tab/>
        <w:t xml:space="preserve">  </w:t>
      </w:r>
      <w:r w:rsidR="006E4638">
        <w:rPr>
          <w:rFonts w:ascii="標楷體" w:eastAsia="標楷體" w:hint="eastAsia"/>
          <w:sz w:val="20"/>
        </w:rPr>
        <w:t xml:space="preserve"> </w:t>
      </w:r>
      <w:r>
        <w:rPr>
          <w:rFonts w:ascii="標楷體" w:eastAsia="標楷體" w:hint="eastAsia"/>
          <w:sz w:val="20"/>
        </w:rPr>
        <w:t>上</w:t>
      </w:r>
    </w:p>
    <w:p w:rsidR="00645941" w:rsidRDefault="00645941">
      <w:pPr>
        <w:snapToGrid w:val="0"/>
        <w:spacing w:line="200" w:lineRule="exact"/>
        <w:ind w:left="5760" w:firstLine="480"/>
        <w:rPr>
          <w:rFonts w:ascii="標楷體" w:eastAsia="標楷體" w:hint="eastAsia"/>
          <w:sz w:val="20"/>
        </w:rPr>
      </w:pPr>
      <w:r>
        <w:rPr>
          <w:rFonts w:ascii="標楷體" w:eastAsia="標楷體" w:hint="eastAsia"/>
          <w:sz w:val="20"/>
        </w:rPr>
        <w:t>檢查時間：</w:t>
      </w:r>
      <w:r w:rsidR="006E4638">
        <w:rPr>
          <w:rFonts w:ascii="標楷體" w:eastAsia="標楷體" w:hint="eastAsia"/>
          <w:sz w:val="20"/>
        </w:rPr>
        <w:t xml:space="preserve">   </w:t>
      </w:r>
      <w:r w:rsidR="006C3163">
        <w:rPr>
          <w:rFonts w:ascii="標楷體" w:eastAsia="標楷體"/>
          <w:sz w:val="20"/>
        </w:rPr>
        <w:t xml:space="preserve"> </w:t>
      </w:r>
      <w:r>
        <w:rPr>
          <w:rFonts w:ascii="標楷體" w:eastAsia="標楷體" w:hint="eastAsia"/>
          <w:sz w:val="20"/>
        </w:rPr>
        <w:t xml:space="preserve">年  </w:t>
      </w:r>
      <w:r>
        <w:rPr>
          <w:rFonts w:ascii="標楷體" w:eastAsia="標楷體"/>
          <w:sz w:val="20"/>
        </w:rPr>
        <w:t xml:space="preserve"> </w:t>
      </w:r>
      <w:r>
        <w:rPr>
          <w:rFonts w:ascii="標楷體" w:eastAsia="標楷體" w:hint="eastAsia"/>
          <w:sz w:val="20"/>
        </w:rPr>
        <w:t xml:space="preserve">月 </w:t>
      </w:r>
      <w:r>
        <w:rPr>
          <w:rFonts w:ascii="標楷體" w:eastAsia="標楷體"/>
          <w:sz w:val="20"/>
        </w:rPr>
        <w:t xml:space="preserve"> </w:t>
      </w:r>
      <w:r>
        <w:rPr>
          <w:rFonts w:ascii="標楷體" w:eastAsia="標楷體" w:hint="eastAsia"/>
          <w:sz w:val="20"/>
        </w:rPr>
        <w:t xml:space="preserve"> 日 下午 </w:t>
      </w:r>
      <w:r>
        <w:rPr>
          <w:rFonts w:ascii="標楷體" w:eastAsia="標楷體"/>
          <w:sz w:val="20"/>
        </w:rPr>
        <w:t xml:space="preserve"> </w:t>
      </w:r>
      <w:r>
        <w:rPr>
          <w:rFonts w:ascii="標楷體" w:eastAsia="標楷體" w:hint="eastAsia"/>
          <w:sz w:val="20"/>
        </w:rPr>
        <w:t xml:space="preserve"> 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5044"/>
        <w:gridCol w:w="550"/>
        <w:gridCol w:w="567"/>
        <w:gridCol w:w="567"/>
        <w:gridCol w:w="2885"/>
      </w:tblGrid>
      <w:tr w:rsidR="00645941" w:rsidTr="005F11B1">
        <w:tblPrEx>
          <w:tblCellMar>
            <w:top w:w="0" w:type="dxa"/>
            <w:bottom w:w="0" w:type="dxa"/>
          </w:tblCellMar>
        </w:tblPrEx>
        <w:trPr>
          <w:cantSplit/>
          <w:trHeight w:val="486"/>
        </w:trPr>
        <w:tc>
          <w:tcPr>
            <w:tcW w:w="10001" w:type="dxa"/>
            <w:gridSpan w:val="6"/>
            <w:vAlign w:val="center"/>
          </w:tcPr>
          <w:p w:rsidR="00645941" w:rsidRPr="005F11B1" w:rsidRDefault="004E37B6" w:rsidP="004E37B6">
            <w:pPr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學校</w:t>
            </w:r>
            <w:r w:rsidR="00645941" w:rsidRPr="005F11B1">
              <w:rPr>
                <w:rFonts w:eastAsia="標楷體"/>
                <w:szCs w:val="24"/>
              </w:rPr>
              <w:t>名稱：</w:t>
            </w:r>
            <w:r w:rsidR="005F11B1" w:rsidRPr="005F11B1">
              <w:rPr>
                <w:rFonts w:eastAsia="標楷體"/>
                <w:szCs w:val="24"/>
              </w:rPr>
              <w:t>嘉義縣</w:t>
            </w:r>
            <w:r w:rsidR="00B4661D">
              <w:rPr>
                <w:rFonts w:ascii="標楷體" w:eastAsia="標楷體" w:hAnsi="標楷體" w:hint="eastAsia"/>
                <w:szCs w:val="24"/>
              </w:rPr>
              <w:t>○○</w:t>
            </w:r>
            <w:r w:rsidR="00A05351">
              <w:rPr>
                <w:rFonts w:ascii="標楷體" w:eastAsia="標楷體" w:hAnsi="標楷體" w:hint="eastAsia"/>
                <w:szCs w:val="24"/>
              </w:rPr>
              <w:t>鄉鎮市</w:t>
            </w:r>
            <w:r w:rsidR="00B4661D">
              <w:rPr>
                <w:rFonts w:ascii="標楷體" w:eastAsia="標楷體" w:hAnsi="標楷體" w:hint="eastAsia"/>
                <w:szCs w:val="24"/>
              </w:rPr>
              <w:t>○○</w:t>
            </w:r>
            <w:r w:rsidR="005F11B1" w:rsidRPr="005F11B1">
              <w:rPr>
                <w:rFonts w:eastAsia="標楷體"/>
                <w:szCs w:val="24"/>
              </w:rPr>
              <w:t>國</w:t>
            </w:r>
            <w:r>
              <w:rPr>
                <w:rFonts w:eastAsia="標楷體" w:hint="eastAsia"/>
                <w:szCs w:val="24"/>
              </w:rPr>
              <w:t>民</w:t>
            </w:r>
            <w:r>
              <w:rPr>
                <w:rFonts w:ascii="標楷體" w:eastAsia="標楷體" w:hAnsi="標楷體" w:hint="eastAsia"/>
                <w:szCs w:val="24"/>
              </w:rPr>
              <w:t>○學</w:t>
            </w:r>
          </w:p>
        </w:tc>
      </w:tr>
      <w:tr w:rsidR="005F11B1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2" w:type="dxa"/>
            <w:gridSpan w:val="2"/>
            <w:vAlign w:val="center"/>
          </w:tcPr>
          <w:p w:rsidR="005F11B1" w:rsidRPr="005F11B1" w:rsidRDefault="004E37B6" w:rsidP="004E37B6">
            <w:pPr>
              <w:spacing w:before="60" w:after="6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廚房</w:t>
            </w:r>
            <w:r w:rsidR="005F11B1" w:rsidRPr="005F11B1">
              <w:rPr>
                <w:rFonts w:eastAsia="標楷體"/>
                <w:szCs w:val="24"/>
              </w:rPr>
              <w:t>負責人姓名：</w:t>
            </w:r>
          </w:p>
        </w:tc>
        <w:tc>
          <w:tcPr>
            <w:tcW w:w="4569" w:type="dxa"/>
            <w:gridSpan w:val="4"/>
            <w:vAlign w:val="center"/>
          </w:tcPr>
          <w:p w:rsidR="005F11B1" w:rsidRPr="005F11B1" w:rsidRDefault="005F11B1" w:rsidP="00B4661D">
            <w:pPr>
              <w:spacing w:before="60" w:after="60"/>
              <w:rPr>
                <w:rFonts w:eastAsia="標楷體"/>
                <w:szCs w:val="24"/>
              </w:rPr>
            </w:pPr>
            <w:r w:rsidRPr="005F11B1">
              <w:rPr>
                <w:rFonts w:eastAsia="標楷體"/>
                <w:szCs w:val="24"/>
              </w:rPr>
              <w:t>廚師人數：</w:t>
            </w:r>
            <w:r w:rsidR="00B4661D">
              <w:rPr>
                <w:rFonts w:ascii="標楷體" w:eastAsia="標楷體" w:hAnsi="標楷體" w:hint="eastAsia"/>
                <w:szCs w:val="24"/>
              </w:rPr>
              <w:t>○人</w:t>
            </w:r>
          </w:p>
        </w:tc>
      </w:tr>
      <w:tr w:rsidR="00645941" w:rsidRPr="00D73561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1" w:type="dxa"/>
            <w:gridSpan w:val="6"/>
            <w:vAlign w:val="center"/>
          </w:tcPr>
          <w:p w:rsidR="00645941" w:rsidRDefault="00645941" w:rsidP="005F11B1">
            <w:pPr>
              <w:spacing w:before="60" w:after="6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用餐人數：午餐</w:t>
            </w:r>
            <w:r w:rsidR="002B2882" w:rsidRPr="002B2882">
              <w:rPr>
                <w:rFonts w:ascii="標楷體" w:eastAsia="標楷體" w:hint="eastAsia"/>
                <w:u w:val="single"/>
              </w:rPr>
              <w:t xml:space="preserve">       </w:t>
            </w:r>
            <w:r>
              <w:rPr>
                <w:rFonts w:ascii="標楷體" w:eastAsia="標楷體" w:hint="eastAsia"/>
              </w:rPr>
              <w:t>人</w:t>
            </w:r>
          </w:p>
        </w:tc>
      </w:tr>
      <w:tr w:rsidR="00645941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32" w:type="dxa"/>
            <w:gridSpan w:val="2"/>
            <w:vAlign w:val="center"/>
          </w:tcPr>
          <w:p w:rsidR="00645941" w:rsidRPr="005F11B1" w:rsidRDefault="00645941">
            <w:pPr>
              <w:jc w:val="center"/>
              <w:rPr>
                <w:rFonts w:ascii="標楷體" w:eastAsia="標楷體" w:hint="eastAsia"/>
                <w:szCs w:val="24"/>
              </w:rPr>
            </w:pPr>
            <w:r w:rsidRPr="005F11B1">
              <w:rPr>
                <w:rFonts w:ascii="標楷體" w:eastAsia="標楷體" w:hint="eastAsia"/>
                <w:szCs w:val="24"/>
              </w:rPr>
              <w:t>檢  查  項  目</w:t>
            </w:r>
          </w:p>
        </w:tc>
        <w:tc>
          <w:tcPr>
            <w:tcW w:w="550" w:type="dxa"/>
            <w:vAlign w:val="center"/>
          </w:tcPr>
          <w:p w:rsidR="00645941" w:rsidRPr="005F11B1" w:rsidRDefault="00645941">
            <w:pPr>
              <w:jc w:val="center"/>
              <w:rPr>
                <w:rFonts w:ascii="標楷體" w:eastAsia="標楷體" w:hint="eastAsia"/>
                <w:szCs w:val="24"/>
              </w:rPr>
            </w:pPr>
            <w:r w:rsidRPr="005F11B1">
              <w:rPr>
                <w:rFonts w:ascii="標楷體" w:eastAsia="標楷體" w:hint="eastAsia"/>
                <w:szCs w:val="24"/>
              </w:rPr>
              <w:t>良好</w:t>
            </w:r>
          </w:p>
        </w:tc>
        <w:tc>
          <w:tcPr>
            <w:tcW w:w="567" w:type="dxa"/>
            <w:vAlign w:val="center"/>
          </w:tcPr>
          <w:p w:rsidR="00645941" w:rsidRPr="005F11B1" w:rsidRDefault="00645941">
            <w:pPr>
              <w:jc w:val="center"/>
              <w:rPr>
                <w:rFonts w:ascii="標楷體" w:eastAsia="標楷體" w:hint="eastAsia"/>
                <w:szCs w:val="24"/>
              </w:rPr>
            </w:pPr>
            <w:r w:rsidRPr="005F11B1">
              <w:rPr>
                <w:rFonts w:ascii="標楷體" w:eastAsia="標楷體" w:hint="eastAsia"/>
                <w:szCs w:val="24"/>
              </w:rPr>
              <w:t>尚可</w:t>
            </w:r>
          </w:p>
        </w:tc>
        <w:tc>
          <w:tcPr>
            <w:tcW w:w="567" w:type="dxa"/>
            <w:vAlign w:val="center"/>
          </w:tcPr>
          <w:p w:rsidR="00645941" w:rsidRPr="005F11B1" w:rsidRDefault="00645941">
            <w:pPr>
              <w:jc w:val="center"/>
              <w:rPr>
                <w:rFonts w:ascii="標楷體" w:eastAsia="標楷體" w:hint="eastAsia"/>
                <w:szCs w:val="24"/>
              </w:rPr>
            </w:pPr>
            <w:r w:rsidRPr="005F11B1">
              <w:rPr>
                <w:rFonts w:ascii="標楷體" w:eastAsia="標楷體" w:hint="eastAsia"/>
                <w:szCs w:val="24"/>
              </w:rPr>
              <w:t>不良</w:t>
            </w:r>
          </w:p>
        </w:tc>
        <w:tc>
          <w:tcPr>
            <w:tcW w:w="2885" w:type="dxa"/>
            <w:vAlign w:val="center"/>
          </w:tcPr>
          <w:p w:rsidR="00645941" w:rsidRPr="005F11B1" w:rsidRDefault="00645941">
            <w:pPr>
              <w:jc w:val="center"/>
              <w:rPr>
                <w:rFonts w:ascii="標楷體" w:eastAsia="標楷體" w:hint="eastAsia"/>
                <w:szCs w:val="24"/>
              </w:rPr>
            </w:pPr>
            <w:r w:rsidRPr="005F11B1">
              <w:rPr>
                <w:rFonts w:ascii="標楷體" w:eastAsia="標楷體" w:hint="eastAsia"/>
                <w:szCs w:val="24"/>
              </w:rPr>
              <w:t>建 議 改 善</w:t>
            </w: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 w:val="restart"/>
            <w:vAlign w:val="center"/>
          </w:tcPr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工作人員個人衛生</w:t>
            </w:r>
          </w:p>
        </w:tc>
        <w:tc>
          <w:tcPr>
            <w:tcW w:w="5044" w:type="dxa"/>
            <w:vAlign w:val="center"/>
          </w:tcPr>
          <w:p w:rsidR="00645941" w:rsidRPr="00E84464" w:rsidRDefault="00E84464" w:rsidP="00E84464">
            <w:pPr>
              <w:jc w:val="both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1.</w:t>
            </w:r>
            <w:r w:rsidR="00645941" w:rsidRPr="00E84464">
              <w:rPr>
                <w:rFonts w:eastAsia="標楷體"/>
                <w:sz w:val="20"/>
              </w:rPr>
              <w:t>工作時必須穿戴整潔淺色工作衣帽，以防頭髮、頭屑及夾雜物落入食品中。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E84464" w:rsidP="00E84464">
            <w:pPr>
              <w:jc w:val="both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2.</w:t>
            </w:r>
            <w:r w:rsidR="00645941" w:rsidRPr="00E84464">
              <w:rPr>
                <w:rFonts w:eastAsia="標楷體"/>
                <w:sz w:val="20"/>
              </w:rPr>
              <w:t>工作中不得有吸菸、嚼檳榔、飲食等可能污染食品行</w:t>
            </w:r>
            <w:r w:rsidR="00645941" w:rsidRPr="00E84464">
              <w:rPr>
                <w:rFonts w:eastAsia="標楷體"/>
                <w:sz w:val="20"/>
              </w:rPr>
              <w:t xml:space="preserve">  </w:t>
            </w:r>
            <w:r w:rsidR="00645941" w:rsidRPr="00E84464">
              <w:rPr>
                <w:rFonts w:eastAsia="標楷體"/>
                <w:sz w:val="20"/>
              </w:rPr>
              <w:t>為。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pacing w:val="-8"/>
                <w:sz w:val="20"/>
              </w:rPr>
              <w:t>3.</w:t>
            </w:r>
            <w:r w:rsidRPr="00E84464">
              <w:rPr>
                <w:rFonts w:eastAsia="標楷體"/>
                <w:spacing w:val="-8"/>
                <w:sz w:val="20"/>
              </w:rPr>
              <w:t>每年應至少接受健康檢查一次，如患出疹、膿瘡、外傷、</w:t>
            </w:r>
            <w:r w:rsidRPr="00E84464">
              <w:rPr>
                <w:rFonts w:eastAsia="標楷體"/>
                <w:sz w:val="20"/>
              </w:rPr>
              <w:t>結核病、</w:t>
            </w:r>
            <w:r w:rsidRPr="00E84464">
              <w:rPr>
                <w:rFonts w:eastAsia="標楷體"/>
                <w:sz w:val="20"/>
              </w:rPr>
              <w:t>A</w:t>
            </w:r>
            <w:r w:rsidRPr="00E84464">
              <w:rPr>
                <w:rFonts w:eastAsia="標楷體"/>
                <w:sz w:val="20"/>
              </w:rPr>
              <w:t>型肝炎及腸道傳染病等可能造成食品污染之疾病，不得從事與食品有關之工作，經治癒複檢查合格後方得再行從業。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4.</w:t>
            </w:r>
            <w:r w:rsidRPr="00E84464">
              <w:rPr>
                <w:rFonts w:eastAsia="標楷體"/>
                <w:sz w:val="20"/>
              </w:rPr>
              <w:t>保持雙手乾淨，經常洗滌及消毒，不得蓄留指甲、塗指甲油及配戴飾物。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5.</w:t>
            </w:r>
            <w:r w:rsidRPr="00E84464">
              <w:rPr>
                <w:rFonts w:eastAsia="標楷體"/>
                <w:sz w:val="20"/>
              </w:rPr>
              <w:t>手指不可觸及餐具之邊緣、內面或飲食物。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6.</w:t>
            </w:r>
            <w:r w:rsidRPr="00E84464">
              <w:rPr>
                <w:rFonts w:eastAsia="標楷體"/>
                <w:sz w:val="20"/>
              </w:rPr>
              <w:t>供膳時應戴口罩及丟棄式衛生手套（用一次即丟）。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 w:val="restart"/>
          </w:tcPr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調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理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用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膳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等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場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所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衛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生</w:t>
            </w: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ind w:left="187" w:hanging="187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1.</w:t>
            </w:r>
            <w:r w:rsidRPr="00E84464">
              <w:rPr>
                <w:rFonts w:eastAsia="標楷體"/>
                <w:sz w:val="20"/>
              </w:rPr>
              <w:t>牆壁、支柱、天花板、屋頂、燈飾、紗門窗應保持清潔。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2.</w:t>
            </w:r>
            <w:r w:rsidRPr="00E84464">
              <w:rPr>
                <w:rFonts w:eastAsia="標楷體"/>
                <w:sz w:val="20"/>
              </w:rPr>
              <w:t>維持暢通之排水系統，地面需清潔，不得有積水現象。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3.</w:t>
            </w:r>
            <w:r w:rsidRPr="00E84464">
              <w:rPr>
                <w:rFonts w:eastAsia="標楷體"/>
                <w:sz w:val="20"/>
              </w:rPr>
              <w:t>調理場所應有足夠之光度，工作檯面及調理檯面應達至少</w:t>
            </w:r>
            <w:r w:rsidRPr="00E84464">
              <w:rPr>
                <w:rFonts w:eastAsia="標楷體"/>
                <w:sz w:val="20"/>
              </w:rPr>
              <w:t>200</w:t>
            </w:r>
            <w:r w:rsidRPr="00E84464">
              <w:rPr>
                <w:rFonts w:eastAsia="標楷體"/>
                <w:sz w:val="20"/>
              </w:rPr>
              <w:t>米燭光。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4.</w:t>
            </w:r>
            <w:r w:rsidRPr="00E84464">
              <w:rPr>
                <w:rFonts w:eastAsia="標楷體"/>
                <w:sz w:val="20"/>
              </w:rPr>
              <w:t>調理場所應有良好通風及排氣。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ind w:left="187" w:hanging="187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5.</w:t>
            </w:r>
            <w:r w:rsidRPr="00E84464">
              <w:rPr>
                <w:rFonts w:eastAsia="標楷體"/>
                <w:sz w:val="20"/>
              </w:rPr>
              <w:t>灶面、抽油煙機應保持完整清潔，並不得污染其他場所。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6.</w:t>
            </w:r>
            <w:r w:rsidRPr="00E84464">
              <w:rPr>
                <w:rFonts w:eastAsia="標楷體"/>
                <w:sz w:val="20"/>
              </w:rPr>
              <w:t>應正確使用三槽式餐具洗滌的殺菌設備，洗滌殺菌後不得再以抹布擦拭餐具。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7.</w:t>
            </w:r>
            <w:r w:rsidRPr="00E84464">
              <w:rPr>
                <w:rFonts w:eastAsia="標楷體"/>
                <w:sz w:val="20"/>
              </w:rPr>
              <w:t>洗滌餐具時，應以食品用洗滌劑，不得使用洗衣粉洗</w:t>
            </w:r>
            <w:r w:rsidRPr="00E84464">
              <w:rPr>
                <w:rFonts w:eastAsia="標楷體"/>
                <w:sz w:val="20"/>
              </w:rPr>
              <w:t xml:space="preserve">  </w:t>
            </w:r>
            <w:r w:rsidRPr="00E84464">
              <w:rPr>
                <w:rFonts w:eastAsia="標楷體"/>
                <w:sz w:val="20"/>
              </w:rPr>
              <w:t>滌。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8.</w:t>
            </w:r>
            <w:r w:rsidRPr="00E84464">
              <w:rPr>
                <w:rFonts w:eastAsia="標楷體"/>
                <w:sz w:val="20"/>
              </w:rPr>
              <w:t>調理用之器具、容器及餐具應保持清潔，並妥為存放，</w:t>
            </w:r>
          </w:p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防止再污染。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9.</w:t>
            </w:r>
            <w:r w:rsidRPr="00E84464">
              <w:rPr>
                <w:rFonts w:eastAsia="標楷體"/>
                <w:spacing w:val="-6"/>
                <w:sz w:val="20"/>
              </w:rPr>
              <w:t>應有足夠而清潔之冷藏、冷凍設備，溫度須保持冷藏</w:t>
            </w:r>
            <w:r w:rsidRPr="00E84464">
              <w:rPr>
                <w:rFonts w:eastAsia="標楷體"/>
                <w:spacing w:val="-6"/>
                <w:sz w:val="20"/>
              </w:rPr>
              <w:t>7</w:t>
            </w:r>
            <w:r w:rsidRPr="00E84464">
              <w:rPr>
                <w:rFonts w:ascii="新細明體" w:hAnsi="新細明體" w:cs="新細明體" w:hint="eastAsia"/>
                <w:spacing w:val="-6"/>
                <w:sz w:val="20"/>
              </w:rPr>
              <w:t>℃</w:t>
            </w:r>
            <w:r w:rsidRPr="00E84464">
              <w:rPr>
                <w:rFonts w:eastAsia="標楷體"/>
                <w:sz w:val="20"/>
              </w:rPr>
              <w:t>以下，冷凍零下</w:t>
            </w:r>
            <w:r w:rsidRPr="00E84464">
              <w:rPr>
                <w:rFonts w:eastAsia="標楷體"/>
                <w:sz w:val="20"/>
              </w:rPr>
              <w:t>18</w:t>
            </w:r>
            <w:r w:rsidRPr="00E84464">
              <w:rPr>
                <w:rFonts w:ascii="新細明體" w:hAnsi="新細明體" w:cs="新細明體" w:hint="eastAsia"/>
                <w:sz w:val="20"/>
              </w:rPr>
              <w:t>℃</w:t>
            </w:r>
            <w:r w:rsidRPr="00E84464">
              <w:rPr>
                <w:rFonts w:eastAsia="標楷體"/>
                <w:sz w:val="20"/>
              </w:rPr>
              <w:t>以下。生食、熟食必須分開貯存，避免相互污染。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1B2E79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冷藏：</w:t>
            </w:r>
            <w:r w:rsidRPr="00E84464">
              <w:rPr>
                <w:rFonts w:eastAsia="標楷體"/>
                <w:sz w:val="20"/>
              </w:rPr>
              <w:t xml:space="preserve">   </w:t>
            </w:r>
            <w:r w:rsidRPr="00E84464">
              <w:rPr>
                <w:rFonts w:ascii="新細明體" w:hAnsi="新細明體" w:cs="新細明體" w:hint="eastAsia"/>
                <w:sz w:val="20"/>
              </w:rPr>
              <w:t>℃</w:t>
            </w:r>
          </w:p>
          <w:p w:rsidR="001B2E79" w:rsidRPr="00E84464" w:rsidRDefault="001B2E79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冷凍：</w:t>
            </w:r>
            <w:r w:rsidRPr="00E84464">
              <w:rPr>
                <w:rFonts w:eastAsia="標楷體"/>
                <w:sz w:val="20"/>
              </w:rPr>
              <w:t xml:space="preserve">   </w:t>
            </w:r>
            <w:r w:rsidRPr="00E84464">
              <w:rPr>
                <w:rFonts w:ascii="新細明體" w:hAnsi="新細明體" w:cs="新細明體" w:hint="eastAsia"/>
                <w:sz w:val="20"/>
              </w:rPr>
              <w:t>℃</w:t>
            </w: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spacing w:line="220" w:lineRule="exact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10.</w:t>
            </w:r>
            <w:r w:rsidRPr="00E84464">
              <w:rPr>
                <w:rFonts w:eastAsia="標楷體"/>
                <w:sz w:val="20"/>
              </w:rPr>
              <w:t>加熱保溫食品之中心溫度不得低於</w:t>
            </w:r>
            <w:r w:rsidRPr="00E84464">
              <w:rPr>
                <w:rFonts w:eastAsia="標楷體"/>
                <w:sz w:val="20"/>
              </w:rPr>
              <w:t>60</w:t>
            </w:r>
            <w:r w:rsidRPr="00E84464">
              <w:rPr>
                <w:rFonts w:ascii="新細明體" w:hAnsi="新細明體" w:cs="新細明體" w:hint="eastAsia"/>
                <w:sz w:val="20"/>
              </w:rPr>
              <w:t>℃</w:t>
            </w:r>
            <w:r w:rsidRPr="00E84464">
              <w:rPr>
                <w:rFonts w:eastAsia="標楷體"/>
                <w:sz w:val="20"/>
              </w:rPr>
              <w:t>。食品調製後，置於室溫下不得超過</w:t>
            </w:r>
            <w:r w:rsidRPr="00E84464">
              <w:rPr>
                <w:rFonts w:eastAsia="標楷體"/>
                <w:sz w:val="20"/>
              </w:rPr>
              <w:t>2</w:t>
            </w:r>
            <w:r w:rsidRPr="00E84464">
              <w:rPr>
                <w:rFonts w:eastAsia="標楷體"/>
                <w:sz w:val="20"/>
              </w:rPr>
              <w:t>小時。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11.</w:t>
            </w:r>
            <w:r w:rsidRPr="00E84464">
              <w:rPr>
                <w:rFonts w:eastAsia="標楷體"/>
                <w:sz w:val="20"/>
              </w:rPr>
              <w:t>食品應在工作檯上調理，容器不得直接放置地面。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12.</w:t>
            </w:r>
            <w:r w:rsidRPr="00E84464">
              <w:rPr>
                <w:rFonts w:eastAsia="標楷體"/>
                <w:sz w:val="20"/>
              </w:rPr>
              <w:t>應使用已洗淨消毒之抹布、刀、砧板處理熟食。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spacing w:line="220" w:lineRule="exact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13.</w:t>
            </w:r>
            <w:r w:rsidRPr="00E84464">
              <w:rPr>
                <w:rFonts w:eastAsia="標楷體"/>
                <w:sz w:val="20"/>
              </w:rPr>
              <w:t>應至少有兩套以上之刀及砧板，明確標示且分別處理</w:t>
            </w:r>
            <w:r w:rsidRPr="00E84464">
              <w:rPr>
                <w:rFonts w:eastAsia="標楷體"/>
                <w:sz w:val="20"/>
              </w:rPr>
              <w:t xml:space="preserve">   </w:t>
            </w:r>
            <w:r w:rsidRPr="00E84464">
              <w:rPr>
                <w:rFonts w:eastAsia="標楷體"/>
                <w:sz w:val="20"/>
              </w:rPr>
              <w:t>生食、熟食。切割不再加熱即可食用之食品及水果，必須使用塑膠砧板。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14.</w:t>
            </w:r>
            <w:r w:rsidRPr="00E84464">
              <w:rPr>
                <w:rFonts w:eastAsia="標楷體"/>
                <w:spacing w:val="-8"/>
                <w:sz w:val="20"/>
              </w:rPr>
              <w:t>刀及砧板使用後應確實洗淨殺菌完全，並不得有裂縫</w:t>
            </w:r>
            <w:r w:rsidRPr="00E84464">
              <w:rPr>
                <w:rFonts w:eastAsia="標楷體"/>
                <w:sz w:val="20"/>
              </w:rPr>
              <w:t>，不用時應側放或懸掛以保持乾燥。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15.</w:t>
            </w:r>
            <w:r w:rsidRPr="00E84464">
              <w:rPr>
                <w:rFonts w:eastAsia="標楷體"/>
                <w:sz w:val="20"/>
              </w:rPr>
              <w:t>有缺口或裂縫之餐具，不得盛放食品或供人使用。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16.</w:t>
            </w:r>
            <w:r w:rsidRPr="00E84464">
              <w:rPr>
                <w:rFonts w:eastAsia="標楷體"/>
                <w:sz w:val="20"/>
              </w:rPr>
              <w:t>應採用公筷母匙或其他分食之飲食方式。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17.</w:t>
            </w:r>
            <w:r w:rsidRPr="00E84464">
              <w:rPr>
                <w:rFonts w:eastAsia="標楷體"/>
                <w:sz w:val="20"/>
              </w:rPr>
              <w:t>食物調理檯面，應以不銹鋼材質鋪設。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18.</w:t>
            </w:r>
            <w:r w:rsidRPr="00E84464">
              <w:rPr>
                <w:rFonts w:eastAsia="標楷體"/>
                <w:sz w:val="20"/>
              </w:rPr>
              <w:t>抹布應洗淨、殺菌，並切實執行。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E84464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19.</w:t>
            </w:r>
            <w:r w:rsidRPr="00E84464">
              <w:rPr>
                <w:rFonts w:eastAsia="標楷體"/>
                <w:sz w:val="20"/>
              </w:rPr>
              <w:t>剩餘之菜餚、廚餘及其他廢棄物應使用密蓋垃圾桶或</w:t>
            </w:r>
            <w:r w:rsidRPr="00E84464">
              <w:rPr>
                <w:rFonts w:eastAsia="標楷體"/>
                <w:sz w:val="20"/>
              </w:rPr>
              <w:t xml:space="preserve">   </w:t>
            </w:r>
            <w:r w:rsidRPr="00E84464">
              <w:rPr>
                <w:rFonts w:eastAsia="標楷體"/>
                <w:sz w:val="20"/>
              </w:rPr>
              <w:t>廚餘桶適當處理。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E84464">
        <w:tblPrEx>
          <w:tblCellMar>
            <w:top w:w="0" w:type="dxa"/>
            <w:bottom w:w="0" w:type="dxa"/>
          </w:tblCellMar>
        </w:tblPrEx>
        <w:trPr>
          <w:cantSplit/>
          <w:trHeight w:val="236"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20.</w:t>
            </w:r>
            <w:r w:rsidRPr="00E84464">
              <w:rPr>
                <w:rFonts w:eastAsia="標楷體"/>
                <w:sz w:val="20"/>
              </w:rPr>
              <w:t>食品原料與成品應分別妥善保存，防止污染及腐敗。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E8446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8" w:type="dxa"/>
            <w:vMerge/>
            <w:tcBorders>
              <w:bottom w:val="nil"/>
            </w:tcBorders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tcBorders>
              <w:bottom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21.</w:t>
            </w:r>
            <w:r w:rsidRPr="00E84464">
              <w:rPr>
                <w:rFonts w:eastAsia="標楷體"/>
                <w:sz w:val="20"/>
              </w:rPr>
              <w:t>工作場所及餐廳內，不得住宿及飼養牲畜。</w:t>
            </w:r>
          </w:p>
        </w:tc>
        <w:tc>
          <w:tcPr>
            <w:tcW w:w="550" w:type="dxa"/>
            <w:tcBorders>
              <w:bottom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tcBorders>
              <w:bottom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tcBorders>
              <w:left w:val="nil"/>
              <w:bottom w:val="nil"/>
              <w:right w:val="nil"/>
            </w:tcBorders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tcBorders>
              <w:left w:val="nil"/>
              <w:bottom w:val="nil"/>
              <w:right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50" w:type="dxa"/>
            <w:tcBorders>
              <w:left w:val="nil"/>
              <w:bottom w:val="nil"/>
              <w:right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tcBorders>
              <w:left w:val="nil"/>
              <w:bottom w:val="nil"/>
              <w:right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388" w:type="dxa"/>
            <w:tcBorders>
              <w:top w:val="nil"/>
              <w:left w:val="nil"/>
              <w:right w:val="nil"/>
            </w:tcBorders>
          </w:tcPr>
          <w:p w:rsidR="00645941" w:rsidRDefault="00645941">
            <w:pPr>
              <w:spacing w:line="240" w:lineRule="exact"/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tcBorders>
              <w:top w:val="nil"/>
              <w:left w:val="nil"/>
              <w:right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  <w:p w:rsidR="00645941" w:rsidRDefault="00645941">
            <w:pPr>
              <w:jc w:val="both"/>
              <w:rPr>
                <w:rFonts w:eastAsia="標楷體"/>
                <w:sz w:val="20"/>
              </w:rPr>
            </w:pPr>
          </w:p>
          <w:p w:rsidR="00E84464" w:rsidRPr="00E84464" w:rsidRDefault="00E84464">
            <w:pPr>
              <w:jc w:val="both"/>
              <w:rPr>
                <w:rFonts w:eastAsia="標楷體" w:hint="eastAsia"/>
                <w:sz w:val="20"/>
              </w:rPr>
            </w:pPr>
          </w:p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tcBorders>
              <w:top w:val="nil"/>
              <w:left w:val="nil"/>
              <w:right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E84464">
        <w:tblPrEx>
          <w:tblCellMar>
            <w:top w:w="0" w:type="dxa"/>
            <w:bottom w:w="0" w:type="dxa"/>
          </w:tblCellMar>
        </w:tblPrEx>
        <w:trPr>
          <w:cantSplit/>
          <w:trHeight w:val="396"/>
        </w:trPr>
        <w:tc>
          <w:tcPr>
            <w:tcW w:w="388" w:type="dxa"/>
            <w:vMerge w:val="restart"/>
            <w:vAlign w:val="center"/>
          </w:tcPr>
          <w:p w:rsidR="00645941" w:rsidRDefault="00645941">
            <w:pPr>
              <w:spacing w:line="240" w:lineRule="exact"/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倉庫衛生</w:t>
            </w:r>
          </w:p>
        </w:tc>
        <w:tc>
          <w:tcPr>
            <w:tcW w:w="5044" w:type="dxa"/>
            <w:vAlign w:val="center"/>
          </w:tcPr>
          <w:p w:rsidR="00645941" w:rsidRPr="00E84464" w:rsidRDefault="00E84464" w:rsidP="00E84464">
            <w:pPr>
              <w:spacing w:before="40"/>
              <w:jc w:val="both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1.</w:t>
            </w:r>
            <w:r w:rsidR="00645941" w:rsidRPr="00E84464">
              <w:rPr>
                <w:rFonts w:eastAsia="標楷體"/>
                <w:sz w:val="20"/>
              </w:rPr>
              <w:t>倉庫應設置棧板，離地、離牆壁各五公分以上，並保持清潔，良好通風及良好溫、濕度控制。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1B2E79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溫度</w:t>
            </w:r>
            <w:r w:rsidRPr="00E84464">
              <w:rPr>
                <w:rFonts w:eastAsia="標楷體"/>
                <w:sz w:val="20"/>
              </w:rPr>
              <w:t>(Temp)</w:t>
            </w:r>
            <w:r w:rsidRPr="00E84464">
              <w:rPr>
                <w:rFonts w:eastAsia="標楷體"/>
                <w:sz w:val="20"/>
              </w:rPr>
              <w:t>：</w:t>
            </w:r>
            <w:r w:rsidRPr="00E84464">
              <w:rPr>
                <w:rFonts w:eastAsia="標楷體"/>
                <w:sz w:val="20"/>
              </w:rPr>
              <w:t xml:space="preserve">   </w:t>
            </w:r>
            <w:r w:rsidRPr="00E84464">
              <w:rPr>
                <w:rFonts w:ascii="新細明體" w:hAnsi="新細明體" w:cs="新細明體" w:hint="eastAsia"/>
                <w:sz w:val="20"/>
              </w:rPr>
              <w:t>℃</w:t>
            </w:r>
          </w:p>
          <w:p w:rsidR="001B2E79" w:rsidRPr="00E84464" w:rsidRDefault="001B2E79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濕度</w:t>
            </w:r>
            <w:r w:rsidRPr="00E84464">
              <w:rPr>
                <w:rFonts w:eastAsia="標楷體"/>
                <w:sz w:val="20"/>
              </w:rPr>
              <w:t>(RH)</w:t>
            </w:r>
            <w:r w:rsidRPr="00E84464">
              <w:rPr>
                <w:rFonts w:eastAsia="標楷體"/>
                <w:sz w:val="20"/>
              </w:rPr>
              <w:t>：</w:t>
            </w:r>
            <w:r w:rsidRPr="00E84464">
              <w:rPr>
                <w:rFonts w:eastAsia="標楷體"/>
                <w:sz w:val="20"/>
              </w:rPr>
              <w:t xml:space="preserve">   </w:t>
            </w:r>
            <w:r w:rsidR="00E84464">
              <w:rPr>
                <w:rFonts w:eastAsia="標楷體" w:hint="eastAsia"/>
                <w:sz w:val="20"/>
              </w:rPr>
              <w:t xml:space="preserve">  </w:t>
            </w:r>
            <w:r w:rsidRPr="00E84464">
              <w:rPr>
                <w:rFonts w:eastAsia="標楷體"/>
                <w:sz w:val="20"/>
              </w:rPr>
              <w:t>％</w:t>
            </w:r>
          </w:p>
        </w:tc>
      </w:tr>
      <w:tr w:rsidR="00645941" w:rsidRPr="00E84464" w:rsidTr="00E84464">
        <w:tblPrEx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2.</w:t>
            </w:r>
            <w:r w:rsidRPr="00E84464">
              <w:rPr>
                <w:rFonts w:eastAsia="標楷體"/>
                <w:sz w:val="20"/>
              </w:rPr>
              <w:t>倉庫應設有效防止病媒（昆蟲、老鼠）侵入設備。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E84464">
        <w:tblPrEx>
          <w:tblCellMar>
            <w:top w:w="0" w:type="dxa"/>
            <w:bottom w:w="0" w:type="dxa"/>
          </w:tblCellMar>
        </w:tblPrEx>
        <w:trPr>
          <w:cantSplit/>
          <w:trHeight w:val="124"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3.</w:t>
            </w:r>
            <w:r w:rsidRPr="00E84464">
              <w:rPr>
                <w:rFonts w:eastAsia="標楷體"/>
                <w:sz w:val="20"/>
              </w:rPr>
              <w:t>原、材、物料之使用，應依先進先用之原則，避免混雜使用。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4.</w:t>
            </w:r>
            <w:r w:rsidRPr="00E84464">
              <w:rPr>
                <w:rFonts w:eastAsia="標楷體"/>
                <w:sz w:val="20"/>
              </w:rPr>
              <w:t>不得住宿及飼養牲畜。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 w:val="restart"/>
            <w:vAlign w:val="center"/>
          </w:tcPr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其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他</w:t>
            </w: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1.</w:t>
            </w:r>
            <w:r w:rsidRPr="00E84464">
              <w:rPr>
                <w:rFonts w:eastAsia="標楷體"/>
                <w:sz w:val="20"/>
              </w:rPr>
              <w:t>凡與食品或食品器具、容器直接接觸之用水水質，應符合飲用水水質標準。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2.</w:t>
            </w:r>
            <w:r w:rsidRPr="00E84464">
              <w:rPr>
                <w:rFonts w:eastAsia="標楷體"/>
                <w:sz w:val="20"/>
              </w:rPr>
              <w:t>出入口門窗及其他孔道，應有紗門、紗窗或其他防止病媒侵入之設備。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3.</w:t>
            </w:r>
            <w:r w:rsidRPr="00E84464">
              <w:rPr>
                <w:rFonts w:eastAsia="標楷體"/>
                <w:sz w:val="20"/>
              </w:rPr>
              <w:t>廁所應與調理食品之場所隔離，且應採用沖水式，保持清潔，並有洗手設備。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4.</w:t>
            </w:r>
            <w:r w:rsidRPr="00E84464">
              <w:rPr>
                <w:rFonts w:eastAsia="標楷體"/>
                <w:sz w:val="20"/>
              </w:rPr>
              <w:t>四周環境應保持整潔，排水系統應經常清理，保持暢</w:t>
            </w:r>
            <w:r w:rsidRPr="00E84464">
              <w:rPr>
                <w:rFonts w:eastAsia="標楷體"/>
                <w:sz w:val="20"/>
              </w:rPr>
              <w:t xml:space="preserve">  </w:t>
            </w:r>
            <w:r w:rsidRPr="00E84464">
              <w:rPr>
                <w:rFonts w:eastAsia="標楷體"/>
                <w:sz w:val="20"/>
              </w:rPr>
              <w:t>通，並應有防止病媒侵入之設備。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5.</w:t>
            </w:r>
            <w:r w:rsidRPr="00E84464">
              <w:rPr>
                <w:rFonts w:eastAsia="標楷體"/>
                <w:sz w:val="20"/>
              </w:rPr>
              <w:t>工作人員之宿舍，休息室應有專人負責，並經常保持</w:t>
            </w:r>
            <w:r w:rsidRPr="00E84464">
              <w:rPr>
                <w:rFonts w:eastAsia="標楷體"/>
                <w:sz w:val="20"/>
              </w:rPr>
              <w:t xml:space="preserve">  </w:t>
            </w:r>
            <w:r w:rsidRPr="00E84464">
              <w:rPr>
                <w:rFonts w:eastAsia="標楷體"/>
                <w:sz w:val="20"/>
              </w:rPr>
              <w:t>整潔。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" w:type="dxa"/>
            <w:vMerge/>
          </w:tcPr>
          <w:p w:rsidR="00645941" w:rsidRDefault="00645941">
            <w:pPr>
              <w:rPr>
                <w:rFonts w:ascii="標楷體" w:eastAsia="標楷體" w:hint="eastAsia"/>
              </w:rPr>
            </w:pPr>
          </w:p>
        </w:tc>
        <w:tc>
          <w:tcPr>
            <w:tcW w:w="5044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6.</w:t>
            </w:r>
            <w:r w:rsidRPr="00E84464">
              <w:rPr>
                <w:rFonts w:eastAsia="標楷體"/>
                <w:sz w:val="20"/>
              </w:rPr>
              <w:t>高水活性、低酸性食品需密封置於</w:t>
            </w:r>
            <w:r w:rsidRPr="00E84464">
              <w:rPr>
                <w:rFonts w:eastAsia="標楷體"/>
                <w:sz w:val="20"/>
              </w:rPr>
              <w:t>7</w:t>
            </w:r>
            <w:r w:rsidRPr="00E84464">
              <w:rPr>
                <w:rFonts w:ascii="新細明體" w:hAnsi="新細明體" w:cs="新細明體" w:hint="eastAsia"/>
                <w:sz w:val="20"/>
              </w:rPr>
              <w:t>℃</w:t>
            </w:r>
            <w:r w:rsidRPr="00E84464">
              <w:rPr>
                <w:rFonts w:eastAsia="標楷體"/>
                <w:sz w:val="20"/>
              </w:rPr>
              <w:t>以下，保存兩天，</w:t>
            </w:r>
          </w:p>
          <w:p w:rsidR="00645941" w:rsidRPr="00E84464" w:rsidRDefault="00645941" w:rsidP="00E84464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以備查驗。</w:t>
            </w:r>
          </w:p>
        </w:tc>
        <w:tc>
          <w:tcPr>
            <w:tcW w:w="550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567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  <w:tc>
          <w:tcPr>
            <w:tcW w:w="2885" w:type="dxa"/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  <w:trHeight w:val="1041"/>
        </w:trPr>
        <w:tc>
          <w:tcPr>
            <w:tcW w:w="388" w:type="dxa"/>
            <w:vAlign w:val="center"/>
          </w:tcPr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備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註</w:t>
            </w:r>
          </w:p>
        </w:tc>
        <w:tc>
          <w:tcPr>
            <w:tcW w:w="9613" w:type="dxa"/>
            <w:gridSpan w:val="5"/>
            <w:tcBorders>
              <w:bottom w:val="nil"/>
            </w:tcBorders>
            <w:vAlign w:val="center"/>
          </w:tcPr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1.</w:t>
            </w:r>
            <w:r w:rsidRPr="00E84464">
              <w:rPr>
                <w:rFonts w:eastAsia="標楷體"/>
                <w:sz w:val="20"/>
              </w:rPr>
              <w:t>本表應由學校負責食品衛生管理之相關人員負責檢查填寫。</w:t>
            </w:r>
          </w:p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2.</w:t>
            </w:r>
            <w:r w:rsidRPr="00E84464">
              <w:rPr>
                <w:rFonts w:eastAsia="標楷體"/>
                <w:sz w:val="20"/>
              </w:rPr>
              <w:t>本表得依各校實際需要自行增列，以符合實際需要。</w:t>
            </w:r>
          </w:p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3.</w:t>
            </w:r>
            <w:r w:rsidRPr="00E84464">
              <w:rPr>
                <w:rFonts w:eastAsia="標楷體"/>
                <w:sz w:val="20"/>
              </w:rPr>
              <w:t>每週至少檢查乙次，並將紀錄妥為保存，留供教育、衛生機關輔導之參考。</w:t>
            </w:r>
          </w:p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4.</w:t>
            </w:r>
            <w:r w:rsidRPr="00E84464">
              <w:rPr>
                <w:rFonts w:eastAsia="標楷體"/>
                <w:sz w:val="20"/>
              </w:rPr>
              <w:t>請確實執行，以提高貴校之食品衛生水準，減少疾病發生，確保學生及教職員工健康。</w:t>
            </w:r>
          </w:p>
        </w:tc>
      </w:tr>
      <w:tr w:rsidR="00645941" w:rsidRPr="00E84464" w:rsidTr="005F11B1">
        <w:tblPrEx>
          <w:tblCellMar>
            <w:top w:w="0" w:type="dxa"/>
            <w:bottom w:w="0" w:type="dxa"/>
          </w:tblCellMar>
        </w:tblPrEx>
        <w:trPr>
          <w:cantSplit/>
          <w:trHeight w:val="3375"/>
        </w:trPr>
        <w:tc>
          <w:tcPr>
            <w:tcW w:w="388" w:type="dxa"/>
            <w:tcBorders>
              <w:bottom w:val="nil"/>
            </w:tcBorders>
            <w:vAlign w:val="center"/>
          </w:tcPr>
          <w:p w:rsidR="00645941" w:rsidRDefault="00645941" w:rsidP="00E84464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附記</w:t>
            </w:r>
          </w:p>
        </w:tc>
        <w:tc>
          <w:tcPr>
            <w:tcW w:w="9613" w:type="dxa"/>
            <w:gridSpan w:val="5"/>
            <w:tcBorders>
              <w:bottom w:val="nil"/>
            </w:tcBorders>
            <w:vAlign w:val="center"/>
          </w:tcPr>
          <w:p w:rsidR="00645941" w:rsidRPr="00E84464" w:rsidRDefault="00645941">
            <w:pPr>
              <w:numPr>
                <w:ilvl w:val="0"/>
                <w:numId w:val="1"/>
              </w:num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三槽式餐具洗滌殺菌方法如下：</w:t>
            </w:r>
          </w:p>
          <w:p w:rsidR="00645941" w:rsidRPr="00E84464" w:rsidRDefault="00645941">
            <w:pPr>
              <w:ind w:left="210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(1)</w:t>
            </w:r>
            <w:r w:rsidRPr="00E84464">
              <w:rPr>
                <w:rFonts w:eastAsia="標楷體"/>
                <w:sz w:val="20"/>
              </w:rPr>
              <w:t>刮除餐具上殘留食品，並用水沖去餐具上之黏著物，</w:t>
            </w:r>
          </w:p>
          <w:p w:rsidR="00645941" w:rsidRPr="00E84464" w:rsidRDefault="00645941">
            <w:pPr>
              <w:ind w:left="210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(2)</w:t>
            </w:r>
            <w:r w:rsidRPr="00E84464">
              <w:rPr>
                <w:rFonts w:eastAsia="標楷體"/>
                <w:sz w:val="20"/>
              </w:rPr>
              <w:t>用溶有清潔劑之水洗滌（第一槽），</w:t>
            </w:r>
          </w:p>
          <w:p w:rsidR="00645941" w:rsidRPr="00E84464" w:rsidRDefault="00645941">
            <w:pPr>
              <w:ind w:left="210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(3)</w:t>
            </w:r>
            <w:r w:rsidRPr="00E84464">
              <w:rPr>
                <w:rFonts w:eastAsia="標楷體"/>
                <w:sz w:val="20"/>
              </w:rPr>
              <w:t>用流動式水沖淨（第二槽），</w:t>
            </w:r>
          </w:p>
          <w:p w:rsidR="00645941" w:rsidRPr="00E84464" w:rsidRDefault="00645941">
            <w:pPr>
              <w:ind w:left="210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(4)</w:t>
            </w:r>
            <w:r w:rsidRPr="00E84464">
              <w:rPr>
                <w:rFonts w:eastAsia="標楷體"/>
                <w:sz w:val="20"/>
              </w:rPr>
              <w:t>有效殺菌（第三槽），</w:t>
            </w:r>
          </w:p>
          <w:p w:rsidR="00645941" w:rsidRPr="00E84464" w:rsidRDefault="00645941">
            <w:pPr>
              <w:ind w:left="210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(5)</w:t>
            </w:r>
            <w:r w:rsidRPr="00E84464">
              <w:rPr>
                <w:rFonts w:eastAsia="標楷體"/>
                <w:sz w:val="20"/>
              </w:rPr>
              <w:t>烘乾或放在清潔衛生之處晾乾（不得擦乾），</w:t>
            </w:r>
          </w:p>
          <w:p w:rsidR="00645941" w:rsidRPr="00E84464" w:rsidRDefault="00645941">
            <w:pPr>
              <w:ind w:left="210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(6)</w:t>
            </w:r>
            <w:r w:rsidRPr="00E84464">
              <w:rPr>
                <w:rFonts w:eastAsia="標楷體"/>
                <w:sz w:val="20"/>
              </w:rPr>
              <w:t>用清潔劑徹底洗淨各洗滌殺菌槽。</w:t>
            </w:r>
          </w:p>
          <w:p w:rsidR="00645941" w:rsidRPr="00E84464" w:rsidRDefault="00645941">
            <w:pPr>
              <w:numPr>
                <w:ilvl w:val="0"/>
                <w:numId w:val="1"/>
              </w:num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有效殺菌法，係指採用下列方法之一殺菌者而言：</w:t>
            </w:r>
          </w:p>
          <w:p w:rsidR="00645941" w:rsidRPr="00E84464" w:rsidRDefault="00645941">
            <w:pPr>
              <w:numPr>
                <w:ilvl w:val="0"/>
                <w:numId w:val="12"/>
              </w:numPr>
              <w:tabs>
                <w:tab w:val="clear" w:pos="360"/>
                <w:tab w:val="num" w:pos="212"/>
              </w:tabs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(1)</w:t>
            </w:r>
            <w:r w:rsidRPr="00E84464">
              <w:rPr>
                <w:rFonts w:eastAsia="標楷體"/>
                <w:sz w:val="20"/>
              </w:rPr>
              <w:t>煮沸殺菌法：溫度</w:t>
            </w:r>
            <w:r w:rsidRPr="00E84464">
              <w:rPr>
                <w:rFonts w:eastAsia="標楷體"/>
                <w:sz w:val="20"/>
              </w:rPr>
              <w:t>100</w:t>
            </w:r>
            <w:r w:rsidRPr="00E84464">
              <w:rPr>
                <w:rFonts w:ascii="新細明體" w:hAnsi="新細明體" w:cs="新細明體" w:hint="eastAsia"/>
                <w:sz w:val="20"/>
              </w:rPr>
              <w:t>℃</w:t>
            </w:r>
            <w:r w:rsidRPr="00E84464">
              <w:rPr>
                <w:rFonts w:eastAsia="標楷體"/>
                <w:sz w:val="20"/>
              </w:rPr>
              <w:t>，時間五分鐘以上（毛巾、抹布等），一分鐘以上（餐具）。</w:t>
            </w:r>
          </w:p>
          <w:p w:rsidR="00645941" w:rsidRPr="00E84464" w:rsidRDefault="00645941">
            <w:pPr>
              <w:ind w:left="360" w:hanging="148"/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(2)</w:t>
            </w:r>
            <w:r w:rsidRPr="00E84464">
              <w:rPr>
                <w:rFonts w:eastAsia="標楷體"/>
                <w:sz w:val="20"/>
              </w:rPr>
              <w:t>蒸氣殺菌法：溫度</w:t>
            </w:r>
            <w:r w:rsidRPr="00E84464">
              <w:rPr>
                <w:rFonts w:eastAsia="標楷體"/>
                <w:sz w:val="20"/>
              </w:rPr>
              <w:t>100</w:t>
            </w:r>
            <w:r w:rsidRPr="00E84464">
              <w:rPr>
                <w:rFonts w:ascii="新細明體" w:hAnsi="新細明體" w:cs="新細明體" w:hint="eastAsia"/>
                <w:sz w:val="20"/>
              </w:rPr>
              <w:t>℃</w:t>
            </w:r>
            <w:r w:rsidRPr="00E84464">
              <w:rPr>
                <w:rFonts w:eastAsia="標楷體"/>
                <w:sz w:val="20"/>
              </w:rPr>
              <w:t>，時間十分鐘以上（毛巾、抹布等），二分鐘以上（餐具）。</w:t>
            </w:r>
          </w:p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(3)</w:t>
            </w:r>
            <w:r w:rsidRPr="00E84464">
              <w:rPr>
                <w:rFonts w:eastAsia="標楷體"/>
                <w:sz w:val="20"/>
              </w:rPr>
              <w:t>熱水殺菌法：溫度</w:t>
            </w:r>
            <w:r w:rsidRPr="00E84464">
              <w:rPr>
                <w:rFonts w:eastAsia="標楷體"/>
                <w:sz w:val="20"/>
              </w:rPr>
              <w:t>80</w:t>
            </w:r>
            <w:r w:rsidRPr="00E84464">
              <w:rPr>
                <w:rFonts w:ascii="新細明體" w:hAnsi="新細明體" w:cs="新細明體" w:hint="eastAsia"/>
                <w:sz w:val="20"/>
              </w:rPr>
              <w:t>℃</w:t>
            </w:r>
            <w:r w:rsidRPr="00E84464">
              <w:rPr>
                <w:rFonts w:eastAsia="標楷體"/>
                <w:sz w:val="20"/>
              </w:rPr>
              <w:t>，時間兩分鐘以上（餐具）。</w:t>
            </w:r>
          </w:p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(4)</w:t>
            </w:r>
            <w:r w:rsidRPr="00E84464">
              <w:rPr>
                <w:rFonts w:eastAsia="標楷體"/>
                <w:sz w:val="20"/>
              </w:rPr>
              <w:t>氯液殺菌法：氯液之餘氯量不得低於百萬分之兩百，浸入溶液中時間二分鐘以上（餐具）。</w:t>
            </w:r>
          </w:p>
          <w:p w:rsidR="00645941" w:rsidRPr="00E84464" w:rsidRDefault="00645941">
            <w:pPr>
              <w:jc w:val="both"/>
              <w:rPr>
                <w:rFonts w:eastAsia="標楷體"/>
                <w:sz w:val="20"/>
              </w:rPr>
            </w:pPr>
            <w:r w:rsidRPr="00E84464">
              <w:rPr>
                <w:rFonts w:eastAsia="標楷體"/>
                <w:sz w:val="20"/>
              </w:rPr>
              <w:t>(5)</w:t>
            </w:r>
            <w:r w:rsidRPr="00E84464">
              <w:rPr>
                <w:rFonts w:eastAsia="標楷體"/>
                <w:sz w:val="20"/>
              </w:rPr>
              <w:t>乾熱殺菌法：溫度</w:t>
            </w:r>
            <w:r w:rsidRPr="00E84464">
              <w:rPr>
                <w:rFonts w:eastAsia="標楷體"/>
                <w:sz w:val="20"/>
              </w:rPr>
              <w:t>110</w:t>
            </w:r>
            <w:r w:rsidRPr="00E84464">
              <w:rPr>
                <w:rFonts w:ascii="新細明體" w:hAnsi="新細明體" w:cs="新細明體" w:hint="eastAsia"/>
                <w:sz w:val="20"/>
              </w:rPr>
              <w:t>℃</w:t>
            </w:r>
            <w:r w:rsidRPr="00E84464">
              <w:rPr>
                <w:rFonts w:eastAsia="標楷體"/>
                <w:sz w:val="20"/>
              </w:rPr>
              <w:t>，時間三十分鐘以上（餐具）。</w:t>
            </w:r>
          </w:p>
        </w:tc>
      </w:tr>
      <w:tr w:rsidR="00645941" w:rsidTr="00E84464">
        <w:tblPrEx>
          <w:tblCellMar>
            <w:top w:w="0" w:type="dxa"/>
            <w:bottom w:w="0" w:type="dxa"/>
          </w:tblCellMar>
        </w:tblPrEx>
        <w:trPr>
          <w:cantSplit/>
          <w:trHeight w:val="2895"/>
        </w:trPr>
        <w:tc>
          <w:tcPr>
            <w:tcW w:w="388" w:type="dxa"/>
            <w:vAlign w:val="center"/>
          </w:tcPr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備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考</w:t>
            </w: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</w:p>
          <w:p w:rsidR="00645941" w:rsidRDefault="00645941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欄</w:t>
            </w:r>
          </w:p>
        </w:tc>
        <w:tc>
          <w:tcPr>
            <w:tcW w:w="9613" w:type="dxa"/>
            <w:gridSpan w:val="5"/>
            <w:vAlign w:val="center"/>
          </w:tcPr>
          <w:p w:rsidR="00645941" w:rsidRDefault="00645941">
            <w:pPr>
              <w:jc w:val="both"/>
              <w:rPr>
                <w:rFonts w:ascii="標楷體" w:eastAsia="標楷體" w:hint="eastAsia"/>
                <w:sz w:val="20"/>
              </w:rPr>
            </w:pPr>
          </w:p>
          <w:p w:rsidR="00645941" w:rsidRDefault="00645941">
            <w:pPr>
              <w:jc w:val="both"/>
              <w:rPr>
                <w:rFonts w:ascii="標楷體" w:eastAsia="標楷體" w:hint="eastAsia"/>
                <w:sz w:val="20"/>
              </w:rPr>
            </w:pPr>
          </w:p>
          <w:p w:rsidR="00645941" w:rsidRDefault="00645941">
            <w:pPr>
              <w:jc w:val="both"/>
              <w:rPr>
                <w:rFonts w:ascii="標楷體" w:eastAsia="標楷體" w:hint="eastAsia"/>
                <w:sz w:val="20"/>
              </w:rPr>
            </w:pPr>
          </w:p>
          <w:p w:rsidR="00645941" w:rsidRDefault="00645941">
            <w:pPr>
              <w:jc w:val="both"/>
              <w:rPr>
                <w:rFonts w:ascii="標楷體" w:eastAsia="標楷體" w:hint="eastAsia"/>
                <w:sz w:val="20"/>
              </w:rPr>
            </w:pPr>
          </w:p>
          <w:p w:rsidR="00645941" w:rsidRDefault="00645941">
            <w:pPr>
              <w:jc w:val="both"/>
              <w:rPr>
                <w:rFonts w:ascii="標楷體" w:eastAsia="標楷體" w:hint="eastAsia"/>
                <w:sz w:val="20"/>
              </w:rPr>
            </w:pPr>
          </w:p>
          <w:p w:rsidR="00645941" w:rsidRDefault="00645941">
            <w:pPr>
              <w:jc w:val="both"/>
              <w:rPr>
                <w:rFonts w:ascii="標楷體" w:eastAsia="標楷體" w:hint="eastAsia"/>
                <w:sz w:val="20"/>
              </w:rPr>
            </w:pPr>
          </w:p>
          <w:p w:rsidR="00645941" w:rsidRDefault="00645941">
            <w:pPr>
              <w:jc w:val="both"/>
              <w:rPr>
                <w:rFonts w:ascii="標楷體" w:eastAsia="標楷體" w:hint="eastAsia"/>
                <w:sz w:val="20"/>
              </w:rPr>
            </w:pPr>
          </w:p>
          <w:p w:rsidR="00645941" w:rsidRDefault="00645941">
            <w:pPr>
              <w:jc w:val="both"/>
              <w:rPr>
                <w:rFonts w:ascii="標楷體" w:eastAsia="標楷體" w:hint="eastAsia"/>
              </w:rPr>
            </w:pPr>
          </w:p>
          <w:p w:rsidR="00645941" w:rsidRDefault="00645941">
            <w:pPr>
              <w:jc w:val="both"/>
              <w:rPr>
                <w:rFonts w:ascii="標楷體" w:eastAsia="標楷體" w:hint="eastAsia"/>
              </w:rPr>
            </w:pPr>
          </w:p>
          <w:p w:rsidR="00645941" w:rsidRDefault="00645941">
            <w:pPr>
              <w:jc w:val="both"/>
              <w:rPr>
                <w:rFonts w:ascii="標楷體" w:eastAsia="標楷體" w:hint="eastAsia"/>
              </w:rPr>
            </w:pPr>
          </w:p>
          <w:p w:rsidR="00645941" w:rsidRDefault="00645941">
            <w:pPr>
              <w:jc w:val="both"/>
              <w:rPr>
                <w:rFonts w:ascii="標楷體" w:eastAsia="標楷體" w:hint="eastAsia"/>
              </w:rPr>
            </w:pPr>
          </w:p>
        </w:tc>
      </w:tr>
      <w:tr w:rsidR="00645941" w:rsidTr="005F11B1">
        <w:tblPrEx>
          <w:tblCellMar>
            <w:top w:w="0" w:type="dxa"/>
            <w:bottom w:w="0" w:type="dxa"/>
          </w:tblCellMar>
        </w:tblPrEx>
        <w:trPr>
          <w:cantSplit/>
          <w:trHeight w:val="1167"/>
        </w:trPr>
        <w:tc>
          <w:tcPr>
            <w:tcW w:w="10001" w:type="dxa"/>
            <w:gridSpan w:val="6"/>
          </w:tcPr>
          <w:p w:rsidR="00645941" w:rsidRDefault="004E37B6">
            <w:pPr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廚房</w:t>
            </w:r>
            <w:r w:rsidR="00645941">
              <w:rPr>
                <w:rFonts w:ascii="標楷體" w:eastAsia="標楷體" w:hint="eastAsia"/>
              </w:rPr>
              <w:t>負責人意見及簽名：</w:t>
            </w:r>
          </w:p>
          <w:p w:rsidR="00645941" w:rsidRDefault="00645941">
            <w:pPr>
              <w:rPr>
                <w:rFonts w:ascii="標楷體" w:eastAsia="標楷體" w:hint="eastAsia"/>
              </w:rPr>
            </w:pPr>
          </w:p>
          <w:p w:rsidR="00645941" w:rsidRDefault="00645941">
            <w:pPr>
              <w:rPr>
                <w:rFonts w:ascii="標楷體" w:eastAsia="標楷體" w:hint="eastAsia"/>
              </w:rPr>
            </w:pPr>
          </w:p>
        </w:tc>
      </w:tr>
    </w:tbl>
    <w:p w:rsidR="00645941" w:rsidRDefault="00645941">
      <w:pPr>
        <w:rPr>
          <w:rFonts w:ascii="標楷體" w:eastAsia="標楷體" w:hint="eastAsia"/>
          <w:sz w:val="20"/>
        </w:rPr>
      </w:pPr>
      <w:r>
        <w:rPr>
          <w:rFonts w:ascii="標楷體" w:eastAsia="標楷體" w:hint="eastAsia"/>
          <w:sz w:val="20"/>
        </w:rPr>
        <w:t>檢查人員：                          單位主管：</w:t>
      </w:r>
      <w:r>
        <w:rPr>
          <w:rFonts w:ascii="標楷體" w:eastAsia="標楷體" w:hint="eastAsia"/>
          <w:sz w:val="20"/>
        </w:rPr>
        <w:tab/>
        <w:t xml:space="preserve">                     校長：</w:t>
      </w:r>
    </w:p>
    <w:sectPr w:rsidR="00645941" w:rsidSect="003D1E64">
      <w:pgSz w:w="11906" w:h="16838" w:code="9"/>
      <w:pgMar w:top="357" w:right="851" w:bottom="72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2C9" w:rsidRDefault="002B32C9" w:rsidP="00756037">
      <w:r>
        <w:separator/>
      </w:r>
    </w:p>
  </w:endnote>
  <w:endnote w:type="continuationSeparator" w:id="0">
    <w:p w:rsidR="002B32C9" w:rsidRDefault="002B32C9" w:rsidP="0075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2C9" w:rsidRDefault="002B32C9" w:rsidP="00756037">
      <w:r>
        <w:separator/>
      </w:r>
    </w:p>
  </w:footnote>
  <w:footnote w:type="continuationSeparator" w:id="0">
    <w:p w:rsidR="002B32C9" w:rsidRDefault="002B32C9" w:rsidP="00756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032C0"/>
    <w:multiLevelType w:val="singleLevel"/>
    <w:tmpl w:val="63E25372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" w15:restartNumberingAfterBreak="0">
    <w:nsid w:val="11AD5441"/>
    <w:multiLevelType w:val="singleLevel"/>
    <w:tmpl w:val="2FF426D4"/>
    <w:lvl w:ilvl="0">
      <w:start w:val="1"/>
      <w:numFmt w:val="decimal"/>
      <w:lvlText w:val="（%1）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2" w15:restartNumberingAfterBreak="0">
    <w:nsid w:val="16E45D56"/>
    <w:multiLevelType w:val="singleLevel"/>
    <w:tmpl w:val="F0D49B9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</w:abstractNum>
  <w:abstractNum w:abstractNumId="3" w15:restartNumberingAfterBreak="0">
    <w:nsid w:val="17974326"/>
    <w:multiLevelType w:val="singleLevel"/>
    <w:tmpl w:val="AEEAF37E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34F00EE8"/>
    <w:multiLevelType w:val="singleLevel"/>
    <w:tmpl w:val="F634E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74755C6"/>
    <w:multiLevelType w:val="singleLevel"/>
    <w:tmpl w:val="A60E01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3E9E75AA"/>
    <w:multiLevelType w:val="singleLevel"/>
    <w:tmpl w:val="9F7CC6DC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7" w15:restartNumberingAfterBreak="0">
    <w:nsid w:val="49A453A3"/>
    <w:multiLevelType w:val="singleLevel"/>
    <w:tmpl w:val="9BAE0624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8" w15:restartNumberingAfterBreak="0">
    <w:nsid w:val="569675AA"/>
    <w:multiLevelType w:val="singleLevel"/>
    <w:tmpl w:val="8FB6DBEC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9" w15:restartNumberingAfterBreak="0">
    <w:nsid w:val="606C659F"/>
    <w:multiLevelType w:val="singleLevel"/>
    <w:tmpl w:val="C6125D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6AF342E8"/>
    <w:multiLevelType w:val="singleLevel"/>
    <w:tmpl w:val="0A6C54B2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510"/>
      </w:pPr>
      <w:rPr>
        <w:rFonts w:hint="eastAsia"/>
      </w:rPr>
    </w:lvl>
  </w:abstractNum>
  <w:abstractNum w:abstractNumId="11" w15:restartNumberingAfterBreak="0">
    <w:nsid w:val="6EC66FE1"/>
    <w:multiLevelType w:val="singleLevel"/>
    <w:tmpl w:val="DB2E330E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61"/>
    <w:rsid w:val="000070E2"/>
    <w:rsid w:val="000F1FEE"/>
    <w:rsid w:val="001B2E79"/>
    <w:rsid w:val="001C3915"/>
    <w:rsid w:val="00277813"/>
    <w:rsid w:val="002B2882"/>
    <w:rsid w:val="002B32C9"/>
    <w:rsid w:val="003D1E64"/>
    <w:rsid w:val="004E37B6"/>
    <w:rsid w:val="00566132"/>
    <w:rsid w:val="00577B89"/>
    <w:rsid w:val="005F11B1"/>
    <w:rsid w:val="00645941"/>
    <w:rsid w:val="00653F06"/>
    <w:rsid w:val="006C3163"/>
    <w:rsid w:val="006E4638"/>
    <w:rsid w:val="006F5500"/>
    <w:rsid w:val="00756037"/>
    <w:rsid w:val="00756E42"/>
    <w:rsid w:val="007D17E4"/>
    <w:rsid w:val="008454A9"/>
    <w:rsid w:val="00865702"/>
    <w:rsid w:val="00985F14"/>
    <w:rsid w:val="009F4EF2"/>
    <w:rsid w:val="00A05351"/>
    <w:rsid w:val="00B24AA8"/>
    <w:rsid w:val="00B4661D"/>
    <w:rsid w:val="00C155B7"/>
    <w:rsid w:val="00C15C1B"/>
    <w:rsid w:val="00CB6BE9"/>
    <w:rsid w:val="00D73561"/>
    <w:rsid w:val="00E84464"/>
    <w:rsid w:val="00FA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38FB11-4DDC-401E-819C-CD9D2507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75603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756037"/>
    <w:rPr>
      <w:kern w:val="2"/>
    </w:rPr>
  </w:style>
  <w:style w:type="paragraph" w:styleId="a5">
    <w:name w:val="footer"/>
    <w:basedOn w:val="a"/>
    <w:link w:val="a6"/>
    <w:uiPriority w:val="99"/>
    <w:unhideWhenUsed/>
    <w:rsid w:val="0075603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75603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學校用供應團體膳食衛生管理自行檢查表</dc:title>
  <dc:subject/>
  <dc:creator>aa</dc:creator>
  <cp:keywords/>
  <cp:lastModifiedBy>Administrator</cp:lastModifiedBy>
  <cp:revision>3</cp:revision>
  <cp:lastPrinted>2009-11-24T00:46:00Z</cp:lastPrinted>
  <dcterms:created xsi:type="dcterms:W3CDTF">2020-02-24T07:24:00Z</dcterms:created>
  <dcterms:modified xsi:type="dcterms:W3CDTF">2020-02-24T07:24:00Z</dcterms:modified>
</cp:coreProperties>
</file>